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CBA" w:rsidRPr="00B66C97" w:rsidRDefault="0041130D" w:rsidP="0041130D">
      <w:pPr>
        <w:spacing w:line="240" w:lineRule="auto"/>
        <w:rPr>
          <w:sz w:val="10"/>
          <w:szCs w:val="10"/>
        </w:rPr>
      </w:pPr>
      <w:r w:rsidRPr="00B66C97">
        <w:rPr>
          <w:sz w:val="10"/>
          <w:szCs w:val="10"/>
        </w:rPr>
        <w:t xml:space="preserve">CARATTERIZZAZIONE </w:t>
      </w:r>
      <w:proofErr w:type="spellStart"/>
      <w:r w:rsidRPr="00B66C97">
        <w:rPr>
          <w:sz w:val="10"/>
          <w:szCs w:val="10"/>
        </w:rPr>
        <w:t>DI</w:t>
      </w:r>
      <w:proofErr w:type="spellEnd"/>
      <w:r w:rsidRPr="00B66C97">
        <w:rPr>
          <w:sz w:val="10"/>
          <w:szCs w:val="10"/>
        </w:rPr>
        <w:t xml:space="preserve"> UN ACQUIFERO</w:t>
      </w:r>
    </w:p>
    <w:p w:rsidR="0041130D" w:rsidRPr="00B66C97" w:rsidRDefault="0041130D" w:rsidP="0041130D">
      <w:pPr>
        <w:spacing w:line="240" w:lineRule="auto"/>
        <w:rPr>
          <w:sz w:val="10"/>
          <w:szCs w:val="10"/>
        </w:rPr>
      </w:pPr>
      <w:r w:rsidRPr="00B66C97">
        <w:rPr>
          <w:sz w:val="10"/>
          <w:szCs w:val="10"/>
        </w:rPr>
        <w:t>Caratterizzare un acquifero significa determinare la tipologia idraulica e la distribuzione dei valori dei parametri dinamici che ne governano il comportamento.</w:t>
      </w:r>
    </w:p>
    <w:p w:rsidR="0041130D" w:rsidRPr="00B66C97" w:rsidRDefault="0041130D" w:rsidP="0041130D">
      <w:pPr>
        <w:spacing w:line="240" w:lineRule="auto"/>
        <w:rPr>
          <w:sz w:val="10"/>
          <w:szCs w:val="10"/>
        </w:rPr>
      </w:pPr>
      <w:r w:rsidRPr="00B66C97">
        <w:rPr>
          <w:sz w:val="10"/>
          <w:szCs w:val="10"/>
        </w:rPr>
        <w:t>La metodologia più affidabile per raggiungere con la richiesta affidabilità tale obiettivo è costituita dalle prove di falda, che, d’altra parte, rappresenta l’unico approccio soggettivo per valutare la tipologia idraulica e l’effetto di alcune condizioni al contorno.</w:t>
      </w:r>
    </w:p>
    <w:p w:rsidR="0041130D" w:rsidRPr="00B66C97" w:rsidRDefault="0041130D" w:rsidP="0041130D">
      <w:pPr>
        <w:spacing w:line="240" w:lineRule="auto"/>
        <w:rPr>
          <w:sz w:val="10"/>
          <w:szCs w:val="10"/>
        </w:rPr>
      </w:pPr>
      <w:r w:rsidRPr="00B66C97">
        <w:rPr>
          <w:sz w:val="10"/>
          <w:szCs w:val="10"/>
        </w:rPr>
        <w:t>Le prove di falda sono prove di pompaggio eseguite in regime transitorio,dal momento che il coefficiente di immagazzinamento e laboriosità efficace non giocano alcun ruolo nel rilascio dell’acqua dal mezzo poroso regime di equilibrio e, conseguentemente, non possono essere determinati mediante una prova eseguita in flusso stazionario, anche se di maggior onere temporale ed economico.</w:t>
      </w:r>
    </w:p>
    <w:p w:rsidR="0041130D" w:rsidRPr="00B66C97" w:rsidRDefault="0041130D" w:rsidP="0041130D">
      <w:pPr>
        <w:spacing w:line="240" w:lineRule="auto"/>
        <w:rPr>
          <w:sz w:val="10"/>
          <w:szCs w:val="10"/>
        </w:rPr>
      </w:pPr>
      <w:r w:rsidRPr="00B66C97">
        <w:rPr>
          <w:sz w:val="10"/>
          <w:szCs w:val="10"/>
        </w:rPr>
        <w:t>Dal punto di vista operativo, le prove di falda possono essere eseguite:</w:t>
      </w:r>
    </w:p>
    <w:p w:rsidR="0041130D" w:rsidRPr="00B66C97" w:rsidRDefault="0041130D" w:rsidP="0041130D">
      <w:pPr>
        <w:spacing w:line="240" w:lineRule="auto"/>
        <w:rPr>
          <w:sz w:val="10"/>
          <w:szCs w:val="10"/>
        </w:rPr>
      </w:pPr>
      <w:r w:rsidRPr="00B66C97">
        <w:rPr>
          <w:sz w:val="10"/>
          <w:szCs w:val="10"/>
        </w:rPr>
        <w:t>- A PORTATA COSTANTE, misurando il conseguente declino di livello in funzione del tempo</w:t>
      </w:r>
    </w:p>
    <w:p w:rsidR="0041130D" w:rsidRPr="00B66C97" w:rsidRDefault="0041130D" w:rsidP="0041130D">
      <w:pPr>
        <w:spacing w:line="240" w:lineRule="auto"/>
        <w:rPr>
          <w:sz w:val="10"/>
          <w:szCs w:val="10"/>
        </w:rPr>
      </w:pPr>
      <w:r w:rsidRPr="00B66C97">
        <w:rPr>
          <w:sz w:val="10"/>
          <w:szCs w:val="10"/>
        </w:rPr>
        <w:t>- A PORTATA NULLA, ottenuta arrestando il pompaggio successivamente ad un periodo di erogazione a portata costante e misurando la conseguente risalita del livello in funzione del tempo, fino a recuperare livello indisturbato</w:t>
      </w:r>
    </w:p>
    <w:p w:rsidR="0041130D" w:rsidRPr="00B66C97" w:rsidRDefault="0041130D" w:rsidP="0041130D">
      <w:pPr>
        <w:spacing w:line="240" w:lineRule="auto"/>
        <w:rPr>
          <w:sz w:val="10"/>
          <w:szCs w:val="10"/>
        </w:rPr>
      </w:pPr>
      <w:r w:rsidRPr="00B66C97">
        <w:rPr>
          <w:sz w:val="10"/>
          <w:szCs w:val="10"/>
        </w:rPr>
        <w:t>- A PORTATA VARIABILE, ottenuta facendo avvenire una variazione istantanea di livello in pozzo e misurando in funzione del tempo ripristino del livello indisturbato (</w:t>
      </w:r>
      <w:proofErr w:type="spellStart"/>
      <w:r w:rsidRPr="00B66C97">
        <w:rPr>
          <w:sz w:val="10"/>
          <w:szCs w:val="10"/>
        </w:rPr>
        <w:t>slug</w:t>
      </w:r>
      <w:proofErr w:type="spellEnd"/>
      <w:r w:rsidRPr="00B66C97">
        <w:rPr>
          <w:sz w:val="10"/>
          <w:szCs w:val="10"/>
        </w:rPr>
        <w:t xml:space="preserve"> test).</w:t>
      </w:r>
    </w:p>
    <w:p w:rsidR="0041130D" w:rsidRPr="00B66C97" w:rsidRDefault="0041130D" w:rsidP="0041130D">
      <w:pPr>
        <w:spacing w:line="240" w:lineRule="auto"/>
        <w:rPr>
          <w:sz w:val="10"/>
          <w:szCs w:val="10"/>
        </w:rPr>
      </w:pPr>
      <w:r w:rsidRPr="00B66C97">
        <w:rPr>
          <w:sz w:val="10"/>
          <w:szCs w:val="10"/>
        </w:rPr>
        <w:t>Le prove di falda possono coinvolgere un solo pozzo, oppure, in aggiunta, uno o più punti di osservazione. Nel primo caso, la variazione del livello indotta dal pompaggio viene misurata nel pozzo stesso; nel secondo caso invece la variazione di livello</w:t>
      </w:r>
      <w:r w:rsidR="00F9735A" w:rsidRPr="00B66C97">
        <w:rPr>
          <w:sz w:val="10"/>
          <w:szCs w:val="10"/>
        </w:rPr>
        <w:t xml:space="preserve"> viene misurata in uno più punti di osservazione diversi e distanziate da pozzo attivo.</w:t>
      </w:r>
    </w:p>
    <w:p w:rsidR="00F9735A" w:rsidRPr="00B66C97" w:rsidRDefault="00F9735A" w:rsidP="0041130D">
      <w:pPr>
        <w:spacing w:line="240" w:lineRule="auto"/>
        <w:rPr>
          <w:sz w:val="10"/>
          <w:szCs w:val="10"/>
        </w:rPr>
      </w:pPr>
      <w:r w:rsidRPr="00B66C97">
        <w:rPr>
          <w:sz w:val="10"/>
          <w:szCs w:val="10"/>
        </w:rPr>
        <w:t>Le prove in declino o in risalita sono preferibilmente prove multi pozzo, invece quelle con variazione istantanea del livello idrico sono a pozzo singolo.</w:t>
      </w:r>
    </w:p>
    <w:p w:rsidR="00F9735A" w:rsidRPr="00B66C97" w:rsidRDefault="00F9735A" w:rsidP="0041130D">
      <w:pPr>
        <w:spacing w:line="240" w:lineRule="auto"/>
        <w:rPr>
          <w:sz w:val="10"/>
          <w:szCs w:val="10"/>
        </w:rPr>
      </w:pPr>
      <w:r w:rsidRPr="00B66C97">
        <w:rPr>
          <w:sz w:val="10"/>
          <w:szCs w:val="10"/>
        </w:rPr>
        <w:t xml:space="preserve">La scelta del sito nel quale eseguire la prova è limitata a quei casi in cui la realizzazione della stessa comporta la preliminare realizzazione delle opere di captazione e osservazione. Il sito ideale è facilmente accessibile, significativo dell’area che si vuole studiare, lontano da disturbi che possono mascherare alterare i segnali registrati durante la prova, soprattutto deve consentire l’allontanamento dell’acqua </w:t>
      </w:r>
      <w:proofErr w:type="spellStart"/>
      <w:r w:rsidRPr="00B66C97">
        <w:rPr>
          <w:sz w:val="10"/>
          <w:szCs w:val="10"/>
        </w:rPr>
        <w:t>emunta</w:t>
      </w:r>
      <w:proofErr w:type="spellEnd"/>
      <w:r w:rsidRPr="00B66C97">
        <w:rPr>
          <w:sz w:val="10"/>
          <w:szCs w:val="10"/>
        </w:rPr>
        <w:t xml:space="preserve"> a distanza superiore al raggio d’influenza della prova.</w:t>
      </w:r>
    </w:p>
    <w:p w:rsidR="00B66C97" w:rsidRDefault="00F9735A" w:rsidP="0041130D">
      <w:pPr>
        <w:spacing w:line="240" w:lineRule="auto"/>
        <w:rPr>
          <w:sz w:val="10"/>
          <w:szCs w:val="10"/>
        </w:rPr>
      </w:pPr>
      <w:r w:rsidRPr="00B66C97">
        <w:rPr>
          <w:sz w:val="10"/>
          <w:szCs w:val="10"/>
        </w:rPr>
        <w:t xml:space="preserve">Ad eccezione degli </w:t>
      </w:r>
      <w:proofErr w:type="spellStart"/>
      <w:r w:rsidRPr="00B66C97">
        <w:rPr>
          <w:sz w:val="10"/>
          <w:szCs w:val="10"/>
        </w:rPr>
        <w:t>slug</w:t>
      </w:r>
      <w:proofErr w:type="spellEnd"/>
      <w:r w:rsidRPr="00B66C97">
        <w:rPr>
          <w:sz w:val="10"/>
          <w:szCs w:val="10"/>
        </w:rPr>
        <w:t xml:space="preserve"> test che richiedono la disponibilità del solo pozzo attivo, le altre prove di falda richiedono l’idoneità delle caratteristiche dei punti di osservazione nei quali l’effetto indotto dal pompaggio viene misurato di una distanza r dal pozzo attivo. Come punti di osservazione possono essere usati piezometri o pozzi già esistenti,</w:t>
      </w:r>
      <w:r w:rsidR="00B66C97">
        <w:rPr>
          <w:sz w:val="10"/>
          <w:szCs w:val="10"/>
        </w:rPr>
        <w:t xml:space="preserve">purché completati dallo stesso acquifero del pozzo attivo, con caratteristiche geometriche note, e ubicati ad una distanza dal pozzo attivo tale da consentire la misura di abbassamenti significativi. Tale distanza dipende, oltre che dalla portate erogata, dalla durata della prova, dalla tipologia dell’acquifero e della sua </w:t>
      </w:r>
      <w:proofErr w:type="spellStart"/>
      <w:r w:rsidR="00B66C97">
        <w:rPr>
          <w:sz w:val="10"/>
          <w:szCs w:val="10"/>
        </w:rPr>
        <w:t>trasmissività</w:t>
      </w:r>
      <w:proofErr w:type="spellEnd"/>
      <w:r w:rsidR="00B66C97">
        <w:rPr>
          <w:sz w:val="10"/>
          <w:szCs w:val="10"/>
        </w:rPr>
        <w:t>.</w:t>
      </w:r>
      <w:r w:rsidR="008615D6">
        <w:rPr>
          <w:sz w:val="10"/>
          <w:szCs w:val="10"/>
        </w:rPr>
        <w:t xml:space="preserve"> Fondamentale è l’influenza della tipologia di acquifero che condiziona l’ordine di grandezza del coefficiente di immagazzinamento: sarà difficile misurare un numero di dati significativi a distanze maggiori di 100 m per gli acquiferi non confinati o di 400 m per i confinati. In genere i punti di osservazione, qualora siano da costruire per l’occasione andranno posti a distanze inferiori ai limiti precedentemente citati e compresi tra 5 m e 1/3 del raggio di influenza della prova; inoltre andranno ubicati lungo direzioni diverse rispetto al pozzo attivo e distanze crescenti con legge logaritmica tale che </w:t>
      </w:r>
      <w:proofErr w:type="spellStart"/>
      <w:r w:rsidR="008615D6">
        <w:rPr>
          <w:sz w:val="10"/>
          <w:szCs w:val="10"/>
        </w:rPr>
        <w:t>ln</w:t>
      </w:r>
      <w:proofErr w:type="spellEnd"/>
      <w:r w:rsidR="008615D6">
        <w:rPr>
          <w:sz w:val="10"/>
          <w:szCs w:val="10"/>
        </w:rPr>
        <w:t>(r(i+1)/r(i))=</w:t>
      </w:r>
      <w:proofErr w:type="spellStart"/>
      <w:r w:rsidR="008615D6">
        <w:rPr>
          <w:sz w:val="10"/>
          <w:szCs w:val="10"/>
        </w:rPr>
        <w:t>a=cost</w:t>
      </w:r>
      <w:proofErr w:type="spellEnd"/>
      <w:r w:rsidR="008615D6">
        <w:rPr>
          <w:sz w:val="10"/>
          <w:szCs w:val="10"/>
        </w:rPr>
        <w:t xml:space="preserve"> e per a=1,1 r(i+1)=3r(i). È consigliabile l’impiego di piezometri a tubo aperto per la loro maggiore affidabilità.</w:t>
      </w:r>
      <w:r w:rsidR="007749BE">
        <w:rPr>
          <w:sz w:val="10"/>
          <w:szCs w:val="10"/>
        </w:rPr>
        <w:t xml:space="preserve"> La durata della prova è compresa tra sei e 72 h; mentre uno </w:t>
      </w:r>
      <w:proofErr w:type="spellStart"/>
      <w:r w:rsidR="007749BE">
        <w:rPr>
          <w:sz w:val="10"/>
          <w:szCs w:val="10"/>
        </w:rPr>
        <w:t>slug</w:t>
      </w:r>
      <w:proofErr w:type="spellEnd"/>
      <w:r w:rsidR="007749BE">
        <w:rPr>
          <w:sz w:val="10"/>
          <w:szCs w:val="10"/>
        </w:rPr>
        <w:t xml:space="preserve"> test dure in genere da uno a 100 min.</w:t>
      </w:r>
    </w:p>
    <w:p w:rsidR="003B2F42" w:rsidRDefault="007749BE" w:rsidP="0041130D">
      <w:pPr>
        <w:spacing w:line="240" w:lineRule="auto"/>
        <w:rPr>
          <w:sz w:val="10"/>
          <w:szCs w:val="10"/>
        </w:rPr>
      </w:pPr>
      <w:r>
        <w:rPr>
          <w:sz w:val="10"/>
          <w:szCs w:val="10"/>
        </w:rPr>
        <w:t>La frequenza e le modalità di misura di una prova di pompaggio</w:t>
      </w:r>
      <w:r w:rsidR="003B2F42">
        <w:rPr>
          <w:sz w:val="10"/>
          <w:szCs w:val="10"/>
        </w:rPr>
        <w:t xml:space="preserve"> devono essere tali da registrare in funzione del tempo di abbassamenti indotti del pozzo attivo e/o il uno o più punti di osservazione per effetto dell’erogazione di una portata costante dal pozzo attivo. Le modalità di misura possono prevedere la misura degli abbassamenti in corrispondenza di determinati valori di tempo, oppure la determinazione dei tempi in corrispondenza di valori di abbassamento prefissati. Nel primo caso bisogna ricordare che, fatta eccezione per la fase iniziale della prova e per quella finale corrispondente alla comparsa dell’effetto di eventuali limiti, gli abbassamenti evolvono nel tempo con una legge di tipo logaritmico; conseguentemente non ha senso misurare gli abbassamenti di tempo ad intervalli costanti, sono consigliate modalità di misura che adottano un criterio empirico tendente a ridurre la frequenza di lettura con il procedere del tempo della prova; invece una migliore precisione è ottenuta adottando il criterio di leggere i tempi in corrispondenza dei quali si raggiungono dei valori di abbassamento predeterminati. Per quanto riguarda l’esecuzione degli </w:t>
      </w:r>
      <w:proofErr w:type="spellStart"/>
      <w:r w:rsidR="003B2F42">
        <w:rPr>
          <w:sz w:val="10"/>
          <w:szCs w:val="10"/>
        </w:rPr>
        <w:t>slug</w:t>
      </w:r>
      <w:proofErr w:type="spellEnd"/>
      <w:r w:rsidR="003B2F42">
        <w:rPr>
          <w:sz w:val="10"/>
          <w:szCs w:val="10"/>
        </w:rPr>
        <w:t xml:space="preserve"> test, </w:t>
      </w:r>
      <w:r w:rsidR="003B2F42">
        <w:rPr>
          <w:sz w:val="10"/>
          <w:szCs w:val="10"/>
        </w:rPr>
        <w:lastRenderedPageBreak/>
        <w:t>infine, data la brevità della prova della necessità di ricorrere ad un’acquisizione automatica delle variazioni di livello, è opportuno utilizzare frequenze di acquisizione dell’ordine di 1-3 secondi.</w:t>
      </w:r>
    </w:p>
    <w:p w:rsidR="003B2F42" w:rsidRDefault="003B2F42" w:rsidP="0041130D">
      <w:pPr>
        <w:spacing w:line="240" w:lineRule="auto"/>
        <w:rPr>
          <w:sz w:val="10"/>
          <w:szCs w:val="10"/>
        </w:rPr>
      </w:pPr>
    </w:p>
    <w:p w:rsidR="003B2F42" w:rsidRDefault="003B2F42" w:rsidP="0041130D">
      <w:pPr>
        <w:spacing w:line="240" w:lineRule="auto"/>
        <w:rPr>
          <w:sz w:val="10"/>
          <w:szCs w:val="10"/>
        </w:rPr>
      </w:pPr>
      <w:r>
        <w:rPr>
          <w:sz w:val="10"/>
          <w:szCs w:val="10"/>
        </w:rPr>
        <w:t>IDENTIFICAZIONE DELLA TIPOLOGIA IDRAULICA</w:t>
      </w:r>
    </w:p>
    <w:p w:rsidR="003B2F42" w:rsidRDefault="003B2F42" w:rsidP="0041130D">
      <w:pPr>
        <w:spacing w:line="240" w:lineRule="auto"/>
        <w:rPr>
          <w:sz w:val="10"/>
          <w:szCs w:val="10"/>
        </w:rPr>
      </w:pPr>
      <w:r>
        <w:rPr>
          <w:sz w:val="10"/>
          <w:szCs w:val="10"/>
        </w:rPr>
        <w:t xml:space="preserve">L’obiettivo principale di una prova di falda in declino e la caratterizzazione idraulica del sistema acquifero allo scopo di poter calcolare, e quindi prevedere, di effetti indotti da un determinato programma di pompaggio. D’altra parte, la relazione portata-abbassamento </w:t>
      </w:r>
      <w:proofErr w:type="spellStart"/>
      <w:r>
        <w:rPr>
          <w:sz w:val="10"/>
          <w:szCs w:val="10"/>
        </w:rPr>
        <w:t>piezometrico-tempo</w:t>
      </w:r>
      <w:proofErr w:type="spellEnd"/>
      <w:r>
        <w:rPr>
          <w:sz w:val="10"/>
          <w:szCs w:val="10"/>
        </w:rPr>
        <w:t xml:space="preserve"> non è univoca nei sistemi acquiferi, in quanto l’equazione differenziale di diffusività che governa la distribuzione del campo di moto è diversa in relazione alla specificità delle condizioni idrauliche di contorno. Poiché, qualunque modo di interpretazione si applichi, si utilizza necessariamente una soluzione analitica dell’equazione di diffusività pertinente, ne consegue che la scelta del metodo di interpretazione deve essere preceduta dall’individuazione della tipologia idraulica del sistema.</w:t>
      </w:r>
    </w:p>
    <w:p w:rsidR="00817D00" w:rsidRDefault="003B2F42" w:rsidP="0041130D">
      <w:pPr>
        <w:spacing w:line="240" w:lineRule="auto"/>
        <w:rPr>
          <w:sz w:val="10"/>
          <w:szCs w:val="10"/>
        </w:rPr>
      </w:pPr>
      <w:r>
        <w:rPr>
          <w:sz w:val="10"/>
          <w:szCs w:val="10"/>
        </w:rPr>
        <w:t>Questo risultato può essere ottenuto molto semplicemente,</w:t>
      </w:r>
      <w:r w:rsidR="00817D00">
        <w:rPr>
          <w:sz w:val="10"/>
          <w:szCs w:val="10"/>
        </w:rPr>
        <w:t xml:space="preserve"> utilizzando i dati sperimentali raccolti durante la prova di falda per costruire una curva diagnostica, ottenuta diagrammando in scale logaritmiche gli abbassamenti del livello piezometrico misurati nel punto di osservazione in funzione del tempo di pompaggio. La configurazione della curva diagnostica ottenuta consente di individuare la tipologia idraulica del sistema e quindi quale modello fisico riproduce al meglio il comportamento idrodinamico della falda idrica sollecitata durante il test eseguito.</w:t>
      </w:r>
    </w:p>
    <w:p w:rsidR="00817D00" w:rsidRDefault="00817D00" w:rsidP="0041130D">
      <w:pPr>
        <w:spacing w:line="240" w:lineRule="auto"/>
        <w:rPr>
          <w:sz w:val="10"/>
          <w:szCs w:val="10"/>
        </w:rPr>
      </w:pPr>
    </w:p>
    <w:p w:rsidR="00817D00" w:rsidRDefault="00817D00" w:rsidP="0041130D">
      <w:pPr>
        <w:spacing w:line="240" w:lineRule="auto"/>
        <w:rPr>
          <w:sz w:val="10"/>
          <w:szCs w:val="10"/>
        </w:rPr>
      </w:pPr>
      <w:r>
        <w:rPr>
          <w:sz w:val="10"/>
          <w:szCs w:val="10"/>
        </w:rPr>
        <w:t xml:space="preserve">PROCEDURA </w:t>
      </w:r>
      <w:proofErr w:type="spellStart"/>
      <w:r>
        <w:rPr>
          <w:sz w:val="10"/>
          <w:szCs w:val="10"/>
        </w:rPr>
        <w:t>DI</w:t>
      </w:r>
      <w:proofErr w:type="spellEnd"/>
      <w:r>
        <w:rPr>
          <w:sz w:val="10"/>
          <w:szCs w:val="10"/>
        </w:rPr>
        <w:t xml:space="preserve"> INTERPRETAZIONE</w:t>
      </w:r>
    </w:p>
    <w:p w:rsidR="00D0368B" w:rsidRDefault="00817D00" w:rsidP="0041130D">
      <w:pPr>
        <w:spacing w:line="240" w:lineRule="auto"/>
        <w:rPr>
          <w:sz w:val="10"/>
          <w:szCs w:val="10"/>
        </w:rPr>
      </w:pPr>
      <w:r>
        <w:rPr>
          <w:sz w:val="10"/>
          <w:szCs w:val="10"/>
        </w:rPr>
        <w:t>Una volta individuata la tipologia idraulica si procede alla scelta di uno o più metodi per l’interpretazione della prova di falda, allo scopo di determinare il valore più probabile dei parametri idrodinamici il cui numero dipende dal modello fisico adottato. I metodi di i</w:t>
      </w:r>
      <w:r w:rsidR="00D0368B">
        <w:rPr>
          <w:sz w:val="10"/>
          <w:szCs w:val="10"/>
        </w:rPr>
        <w:t xml:space="preserve">nterpretazione sono molteplici, e devono tutti rispettare le condizioni al contorno necessarie alla risoluzione analitica delle rispettive equazioni differenziali di diffusività. Tale ipotesi sono: -mezzo omogeneo e isotropo, di spessore costante –condizioni di validità della legge di </w:t>
      </w:r>
      <w:proofErr w:type="spellStart"/>
      <w:r w:rsidR="00D0368B">
        <w:rPr>
          <w:sz w:val="10"/>
          <w:szCs w:val="10"/>
        </w:rPr>
        <w:t>Darcy</w:t>
      </w:r>
      <w:proofErr w:type="spellEnd"/>
      <w:r>
        <w:rPr>
          <w:sz w:val="10"/>
          <w:szCs w:val="10"/>
        </w:rPr>
        <w:t xml:space="preserve"> </w:t>
      </w:r>
      <w:r w:rsidR="00D0368B">
        <w:rPr>
          <w:sz w:val="10"/>
          <w:szCs w:val="10"/>
        </w:rPr>
        <w:t xml:space="preserve">–fluido di densità e viscosità costanti –superficie piezometrica in equilibrio e con pendenza trascurabile rispetto agli effetti indotti dal pompaggio del pozzo attivo –flusso con geometria </w:t>
      </w:r>
      <w:proofErr w:type="spellStart"/>
      <w:r w:rsidR="00D0368B">
        <w:rPr>
          <w:sz w:val="10"/>
          <w:szCs w:val="10"/>
        </w:rPr>
        <w:t>radialpiana</w:t>
      </w:r>
      <w:proofErr w:type="spellEnd"/>
      <w:r w:rsidR="00D0368B">
        <w:rPr>
          <w:sz w:val="10"/>
          <w:szCs w:val="10"/>
        </w:rPr>
        <w:t xml:space="preserve"> –acquifero illimitatamente esteso –pozzo attivo di raggio e volume infinitesimo aperto al flusso lungo tutto lo spessore saturo dell’acquifero e con efficienza idraulica pari a 100% -portata costante durante tutta la prova –pozzo o piezometro di osservazione completato con le stesse caratteristiche del pozzo attivo. A queste ipotesi va aggiunto per gli acquiferi semiconfinati il rispetto delle seguenti ulteriori ipotesi: </w:t>
      </w:r>
      <w:proofErr w:type="spellStart"/>
      <w:r w:rsidR="00D0368B">
        <w:rPr>
          <w:sz w:val="10"/>
          <w:szCs w:val="10"/>
        </w:rPr>
        <w:t>-l</w:t>
      </w:r>
      <w:proofErr w:type="spellEnd"/>
      <w:r w:rsidR="00D0368B">
        <w:rPr>
          <w:sz w:val="10"/>
          <w:szCs w:val="10"/>
        </w:rPr>
        <w:t xml:space="preserve">’acquifero semiconfinato è delimitato da un </w:t>
      </w:r>
      <w:proofErr w:type="spellStart"/>
      <w:r w:rsidR="00D0368B">
        <w:rPr>
          <w:sz w:val="10"/>
          <w:szCs w:val="10"/>
        </w:rPr>
        <w:t>acquitardo</w:t>
      </w:r>
      <w:proofErr w:type="spellEnd"/>
      <w:r w:rsidR="00D0368B">
        <w:rPr>
          <w:sz w:val="10"/>
          <w:szCs w:val="10"/>
        </w:rPr>
        <w:t xml:space="preserve"> attraverso il quale il flusso di alimentazione è verticale –la variazione di immagazzinamento nell’</w:t>
      </w:r>
      <w:proofErr w:type="spellStart"/>
      <w:r w:rsidR="00D0368B">
        <w:rPr>
          <w:sz w:val="10"/>
          <w:szCs w:val="10"/>
        </w:rPr>
        <w:t>acquitardo</w:t>
      </w:r>
      <w:proofErr w:type="spellEnd"/>
      <w:r w:rsidR="00D0368B">
        <w:rPr>
          <w:sz w:val="10"/>
          <w:szCs w:val="10"/>
        </w:rPr>
        <w:t xml:space="preserve"> è trascurabile –la superficie piezometrica dell’acquifero che alimenta, attraverso l’</w:t>
      </w:r>
      <w:proofErr w:type="spellStart"/>
      <w:r w:rsidR="00D0368B">
        <w:rPr>
          <w:sz w:val="10"/>
          <w:szCs w:val="10"/>
        </w:rPr>
        <w:t>acquitardo</w:t>
      </w:r>
      <w:proofErr w:type="spellEnd"/>
      <w:r w:rsidR="00D0368B">
        <w:rPr>
          <w:sz w:val="10"/>
          <w:szCs w:val="10"/>
        </w:rPr>
        <w:t xml:space="preserve">, l’acquifero semiconfinato </w:t>
      </w:r>
      <w:r w:rsidR="00FE5B0B">
        <w:rPr>
          <w:sz w:val="10"/>
          <w:szCs w:val="10"/>
        </w:rPr>
        <w:t xml:space="preserve">è orizzontale e non subisce variazioni per effetto dell’alimentazione esercitata. Il procedimento di interpretazione più comunemente impiegato è il metodo di sovrapposizione con una o più curve campione, che può essere impiegato per tutte le tipologie di acquifero, ovviamente facendo riferimento a famiglie specifiche di curve. </w:t>
      </w:r>
    </w:p>
    <w:p w:rsidR="00FE5B0B" w:rsidRDefault="00FE5B0B" w:rsidP="0041130D">
      <w:pPr>
        <w:spacing w:line="240" w:lineRule="auto"/>
        <w:rPr>
          <w:sz w:val="10"/>
          <w:szCs w:val="10"/>
        </w:rPr>
      </w:pPr>
    </w:p>
    <w:p w:rsidR="00FE5B0B" w:rsidRDefault="00FE5B0B" w:rsidP="0041130D">
      <w:pPr>
        <w:spacing w:line="240" w:lineRule="auto"/>
        <w:rPr>
          <w:sz w:val="10"/>
          <w:szCs w:val="10"/>
        </w:rPr>
      </w:pPr>
      <w:r>
        <w:rPr>
          <w:sz w:val="10"/>
          <w:szCs w:val="10"/>
        </w:rPr>
        <w:t>DEVIAZIONE DAL COMPORTAMENTO REALE</w:t>
      </w:r>
    </w:p>
    <w:p w:rsidR="00FE5B0B" w:rsidRDefault="00F23D77" w:rsidP="0041130D">
      <w:pPr>
        <w:spacing w:line="240" w:lineRule="auto"/>
        <w:rPr>
          <w:sz w:val="10"/>
          <w:szCs w:val="10"/>
        </w:rPr>
      </w:pPr>
      <w:r>
        <w:rPr>
          <w:sz w:val="10"/>
          <w:szCs w:val="10"/>
        </w:rPr>
        <w:t>Alcune delle ipotesi assunte come base di validità delle soluzioni analitiche delle equazioni di diffusività e, conseguentemente, dei metodi di interpretazione delle prove di falda sono difficilmente verificabili nella realtà (pozzo di raggio infinitesimo, volume di pozzo infinitesimo); altre non corrispondono alla situazione fisica che si può talora incontrare (portata variabile, presenza di limiti all’interno dell’area influenzata dalla prova, pozzo attivo non completo, acquifero danneggiato nell’intorno del pozzo). Ne deriva che nella pratica delle prove di pompaggio esiste tutta una serie di fattori di deviazione dal comportamento ideale, la cui sottovalutazione porta inevitabilmente ad una interpretazione errata.</w:t>
      </w:r>
    </w:p>
    <w:p w:rsidR="00F23D77" w:rsidRDefault="00F23D77" w:rsidP="0041130D">
      <w:pPr>
        <w:spacing w:line="240" w:lineRule="auto"/>
        <w:rPr>
          <w:sz w:val="10"/>
          <w:szCs w:val="10"/>
        </w:rPr>
      </w:pPr>
      <w:r>
        <w:rPr>
          <w:sz w:val="10"/>
          <w:szCs w:val="10"/>
        </w:rPr>
        <w:t xml:space="preserve">RAGGIO </w:t>
      </w:r>
      <w:proofErr w:type="spellStart"/>
      <w:r>
        <w:rPr>
          <w:sz w:val="10"/>
          <w:szCs w:val="10"/>
        </w:rPr>
        <w:t>DI</w:t>
      </w:r>
      <w:proofErr w:type="spellEnd"/>
      <w:r>
        <w:rPr>
          <w:sz w:val="10"/>
          <w:szCs w:val="10"/>
        </w:rPr>
        <w:t xml:space="preserve"> POZZO FINITO: è evidente che qualsiasi pozzo per poter esercitare la propria funzionalità, dovrà avere un raggio di dimensioni finite diverso dal valore infinitesimo ipotizzate nella risoluzione dell’equazione di diffusività; ciò comporta errori nell’applicazione delle soluzioni ricavate per l’equazione stessa.</w:t>
      </w:r>
    </w:p>
    <w:p w:rsidR="00F23D77" w:rsidRDefault="00F23D77" w:rsidP="0041130D">
      <w:pPr>
        <w:spacing w:line="240" w:lineRule="auto"/>
        <w:rPr>
          <w:sz w:val="10"/>
          <w:szCs w:val="10"/>
        </w:rPr>
      </w:pPr>
      <w:r>
        <w:rPr>
          <w:sz w:val="10"/>
          <w:szCs w:val="10"/>
        </w:rPr>
        <w:t xml:space="preserve">VOLUME </w:t>
      </w:r>
      <w:proofErr w:type="spellStart"/>
      <w:r>
        <w:rPr>
          <w:sz w:val="10"/>
          <w:szCs w:val="10"/>
        </w:rPr>
        <w:t>DI</w:t>
      </w:r>
      <w:proofErr w:type="spellEnd"/>
      <w:r>
        <w:rPr>
          <w:sz w:val="10"/>
          <w:szCs w:val="10"/>
        </w:rPr>
        <w:t xml:space="preserve"> POZZO FINITO: più importante è la diretta conseguenza per cui ad un raggio finito corrisponde un volume di pozzo finito, situazione che determina un effetto di immagazzinamento: tutte le volte che si mette in pompaggio un pozzo partendo da condizioni </w:t>
      </w:r>
      <w:r>
        <w:rPr>
          <w:sz w:val="10"/>
          <w:szCs w:val="10"/>
        </w:rPr>
        <w:lastRenderedPageBreak/>
        <w:t xml:space="preserve">indisturbate, viene dapprima utilizzata l’acqua immagazzinata all’interno della corona di produzione, poi, solo quando il livello idrico all’interno del pozzo è diminuito,inizia il flusso nella formazione </w:t>
      </w:r>
      <w:proofErr w:type="spellStart"/>
      <w:r>
        <w:rPr>
          <w:sz w:val="10"/>
          <w:szCs w:val="10"/>
        </w:rPr>
        <w:t>acquifera.Occorrerà</w:t>
      </w:r>
      <w:proofErr w:type="spellEnd"/>
      <w:r>
        <w:rPr>
          <w:sz w:val="10"/>
          <w:szCs w:val="10"/>
        </w:rPr>
        <w:t xml:space="preserve"> quindi trascurare i punti relativi ai primi 60–100s.</w:t>
      </w:r>
    </w:p>
    <w:p w:rsidR="00F23D77" w:rsidRDefault="00F23D77" w:rsidP="0041130D">
      <w:pPr>
        <w:spacing w:line="240" w:lineRule="auto"/>
        <w:rPr>
          <w:sz w:val="10"/>
          <w:szCs w:val="10"/>
        </w:rPr>
      </w:pPr>
      <w:r>
        <w:rPr>
          <w:sz w:val="10"/>
          <w:szCs w:val="10"/>
        </w:rPr>
        <w:t xml:space="preserve">POZZO NON COMPLETO: </w:t>
      </w:r>
      <w:r w:rsidR="009723D0">
        <w:rPr>
          <w:sz w:val="10"/>
          <w:szCs w:val="10"/>
        </w:rPr>
        <w:t xml:space="preserve">un’altra ipotesi di base solo raramente verificata è quella che impone che il tratto finestrato dell’opera di captazione coincida con lo spessore saturo dell’acquifero. L’effetto del parziale completamento e quello di modificare la geometria di flusso </w:t>
      </w:r>
      <w:proofErr w:type="spellStart"/>
      <w:r w:rsidR="009723D0">
        <w:rPr>
          <w:sz w:val="10"/>
          <w:szCs w:val="10"/>
        </w:rPr>
        <w:t>radialpiana</w:t>
      </w:r>
      <w:proofErr w:type="spellEnd"/>
      <w:r w:rsidR="009723D0">
        <w:rPr>
          <w:sz w:val="10"/>
          <w:szCs w:val="10"/>
        </w:rPr>
        <w:t xml:space="preserve"> nel intorno del pozzo, determinando un addensamento delle linee di flusso in corrispondenza del tratto finestrato, che si estrinseca in un aumento delle perdite di carico. Tale effetto diventa trascurabile ad una distanza 1,5b dal pozzo attivo essendo b lo spessore saturo dell’acquifero; pertanto se i punti di osservazione sono disposti ad una distanza maggiore di tale valore dal pozzo attivo l’effetto del parziale completamento potrà essere trascurato, mentre se la distanza è inferiore se ne dovrà tener conto applicando metodologie specifiche di interpretazione delle prove.</w:t>
      </w:r>
    </w:p>
    <w:p w:rsidR="009723D0" w:rsidRDefault="009723D0" w:rsidP="0041130D">
      <w:pPr>
        <w:spacing w:line="240" w:lineRule="auto"/>
        <w:rPr>
          <w:sz w:val="10"/>
          <w:szCs w:val="10"/>
        </w:rPr>
      </w:pPr>
      <w:r>
        <w:rPr>
          <w:sz w:val="10"/>
          <w:szCs w:val="10"/>
        </w:rPr>
        <w:t xml:space="preserve">PRESENZA </w:t>
      </w:r>
      <w:proofErr w:type="spellStart"/>
      <w:r>
        <w:rPr>
          <w:sz w:val="10"/>
          <w:szCs w:val="10"/>
        </w:rPr>
        <w:t>DI</w:t>
      </w:r>
      <w:proofErr w:type="spellEnd"/>
      <w:r>
        <w:rPr>
          <w:sz w:val="10"/>
          <w:szCs w:val="10"/>
        </w:rPr>
        <w:t xml:space="preserve"> LIMITI: in talune circostanze l’andamento della prova può essere modificato dalla presenza di uno o più limiti presenti nell’area di influenza della prova stessa. Tali limiti possono essere di tipo alimentante come fiumi, canali o laghi, o di tipo impermeabile come le barriere di permeabilità; i limiti fanno decadere l’ipotesi del sistema illimitatamente esteso. Tale problema può essere risolto mediante la teoria dei pozzi immagine nella quale si considera che la soluzione fisica reale può essere sostituita con una virtuale, individuata in modo da rappresentare una situazione idraulicamente equivalente. Si consideri ad esempio la presenza di un limite alimentante all’interno dell’area influenzata dal pozzo in pompaggio. Fino a quando raggio di drenaggio istantaneo non raggiunge il limite l’acquifero si comporta come se fosse illimitatamente esteso; da quel momento in avanti, invece, inizia l’effetto di alimentazione e si crea un cono di drenaggio asimmetrico</w:t>
      </w:r>
      <w:r w:rsidR="00F96C9B">
        <w:rPr>
          <w:sz w:val="10"/>
          <w:szCs w:val="10"/>
        </w:rPr>
        <w:t xml:space="preserve">. In questo caso la situazione idraulicamente equivalente è rappresentata da un pozzo virtuale ubicati in posizione simmetrica rispetto a quello reale nel quale a partire dall’inizio della prova venga  iniettata la stessa portata erogata dal pozzo reale. Il cono di drenaggio risultante deriverà dalla sovrapposizione del cono di drenaggio creato dal pozzo reale con il cono di ricarica creato dal pozzo immaginario. </w:t>
      </w:r>
    </w:p>
    <w:p w:rsidR="00F96C9B" w:rsidRDefault="00F96C9B" w:rsidP="0041130D">
      <w:pPr>
        <w:spacing w:line="240" w:lineRule="auto"/>
        <w:rPr>
          <w:sz w:val="10"/>
          <w:szCs w:val="10"/>
        </w:rPr>
      </w:pPr>
      <w:r>
        <w:rPr>
          <w:sz w:val="10"/>
          <w:szCs w:val="10"/>
        </w:rPr>
        <w:t>ETEROGENEITA’ DELL’ACQUIFERO: una delle ipotesi di base di qualsiasi soluzione analitica fa riferimento alla omogeneità della formazione; tuttavia, talvolta, nel intorno di un pozzo si può avere un’area a permeabilità ridotta, per effetto di un possibile danneggiamento causato da un uso non corretto dei fluidi di perforazione e non eliminato con una adeguata fase di sviluppo del pozzo. Anche in questo caso si determina una perdita di carico aggiuntiva in corrispondenza del pozzo attivo, mentre, ovviamente, il suo effetto è praticamente nulla in corrispondenza dei punti di osservazione. Questa è una delle motivazioni che suggerisce di realizzare le prove di falda con una geometria multi pozzo e non a pozzo singolo, nel qual caso sarebbe indispensabile tener conto dell’effetto di danneggiamento.</w:t>
      </w:r>
    </w:p>
    <w:p w:rsidR="00F96C9B" w:rsidRDefault="00F96C9B" w:rsidP="0041130D">
      <w:pPr>
        <w:spacing w:line="240" w:lineRule="auto"/>
        <w:rPr>
          <w:sz w:val="10"/>
          <w:szCs w:val="10"/>
        </w:rPr>
      </w:pPr>
    </w:p>
    <w:p w:rsidR="00F96C9B" w:rsidRDefault="00F96C9B" w:rsidP="0041130D">
      <w:pPr>
        <w:spacing w:line="240" w:lineRule="auto"/>
        <w:rPr>
          <w:sz w:val="10"/>
          <w:szCs w:val="10"/>
        </w:rPr>
      </w:pPr>
      <w:r>
        <w:rPr>
          <w:sz w:val="10"/>
          <w:szCs w:val="10"/>
        </w:rPr>
        <w:t xml:space="preserve">PROVA </w:t>
      </w:r>
      <w:proofErr w:type="spellStart"/>
      <w:r>
        <w:rPr>
          <w:sz w:val="10"/>
          <w:szCs w:val="10"/>
        </w:rPr>
        <w:t>DI</w:t>
      </w:r>
      <w:proofErr w:type="spellEnd"/>
      <w:r>
        <w:rPr>
          <w:sz w:val="10"/>
          <w:szCs w:val="10"/>
        </w:rPr>
        <w:t xml:space="preserve"> RISALITA</w:t>
      </w:r>
    </w:p>
    <w:p w:rsidR="00F96C9B" w:rsidRDefault="00F96C9B" w:rsidP="0041130D">
      <w:pPr>
        <w:spacing w:line="240" w:lineRule="auto"/>
        <w:rPr>
          <w:sz w:val="10"/>
          <w:szCs w:val="10"/>
        </w:rPr>
      </w:pPr>
      <w:r>
        <w:rPr>
          <w:sz w:val="10"/>
          <w:szCs w:val="10"/>
        </w:rPr>
        <w:t>La prova di risalita o di recupero è una particolare prova di falda, durante la quale si misura la risalita del livello idrico in pozzo per effetto della cessazione del pompaggio dopo un periodo di erogazione portata costante.</w:t>
      </w:r>
      <w:r w:rsidR="00F83329">
        <w:rPr>
          <w:sz w:val="10"/>
          <w:szCs w:val="10"/>
        </w:rPr>
        <w:t xml:space="preserve"> L’interpretazione della prova, è usualmente basata sulla </w:t>
      </w:r>
      <w:proofErr w:type="spellStart"/>
      <w:r w:rsidR="00F83329">
        <w:rPr>
          <w:sz w:val="10"/>
          <w:szCs w:val="10"/>
        </w:rPr>
        <w:t>linearizzazione</w:t>
      </w:r>
      <w:proofErr w:type="spellEnd"/>
      <w:r w:rsidR="00F83329">
        <w:rPr>
          <w:sz w:val="10"/>
          <w:szCs w:val="10"/>
        </w:rPr>
        <w:t xml:space="preserve"> in un diagramma semilogaritmico dei dati misurati durante la fase di risalita e permette la determinazione della sola </w:t>
      </w:r>
      <w:proofErr w:type="spellStart"/>
      <w:r w:rsidR="00F83329">
        <w:rPr>
          <w:sz w:val="10"/>
          <w:szCs w:val="10"/>
        </w:rPr>
        <w:t>trasmissività</w:t>
      </w:r>
      <w:proofErr w:type="spellEnd"/>
      <w:r w:rsidR="00F83329">
        <w:rPr>
          <w:sz w:val="10"/>
          <w:szCs w:val="10"/>
        </w:rPr>
        <w:t xml:space="preserve"> della formazione. La realizzazione di una prova di risalita con la registrazione dei livelli nello stesso pozzo attivo rappresenta, invece, uno strumento metodologico per quantificare il danneggiamento di permeabilità del intorno del pozzo.</w:t>
      </w:r>
    </w:p>
    <w:p w:rsidR="00F83329" w:rsidRDefault="00F83329" w:rsidP="0041130D">
      <w:pPr>
        <w:spacing w:line="240" w:lineRule="auto"/>
        <w:rPr>
          <w:sz w:val="10"/>
          <w:szCs w:val="10"/>
        </w:rPr>
      </w:pPr>
    </w:p>
    <w:p w:rsidR="00F83329" w:rsidRDefault="00F83329" w:rsidP="0041130D">
      <w:pPr>
        <w:spacing w:line="240" w:lineRule="auto"/>
        <w:rPr>
          <w:sz w:val="10"/>
          <w:szCs w:val="10"/>
        </w:rPr>
      </w:pPr>
      <w:r>
        <w:rPr>
          <w:sz w:val="10"/>
          <w:szCs w:val="10"/>
        </w:rPr>
        <w:t>SLUG TEST</w:t>
      </w:r>
    </w:p>
    <w:p w:rsidR="00F83329" w:rsidRDefault="00F83329" w:rsidP="0041130D">
      <w:pPr>
        <w:spacing w:line="240" w:lineRule="auto"/>
        <w:rPr>
          <w:sz w:val="10"/>
          <w:szCs w:val="10"/>
        </w:rPr>
      </w:pPr>
      <w:r>
        <w:rPr>
          <w:sz w:val="10"/>
          <w:szCs w:val="10"/>
        </w:rPr>
        <w:t xml:space="preserve">Si definisce </w:t>
      </w:r>
      <w:proofErr w:type="spellStart"/>
      <w:r>
        <w:rPr>
          <w:sz w:val="10"/>
          <w:szCs w:val="10"/>
        </w:rPr>
        <w:t>slug-test</w:t>
      </w:r>
      <w:proofErr w:type="spellEnd"/>
      <w:r>
        <w:rPr>
          <w:sz w:val="10"/>
          <w:szCs w:val="10"/>
        </w:rPr>
        <w:t xml:space="preserve"> una prova di falda eseguita in maniera da produrre una istantanea variazione del livello statico in un pozzo o in un piezometro e misurare, in funzione del tempo, il conseguente recupero del livello originario. Si tratta perciò di una prova di falda a pozzo singolo, eseguita in regime transitorio, la cui finalità consiste nella determinazione della conducibilità idraulica dell’acquifero nelle immediate vicinanze del pozzo attivo. I vantaggi principali sono da ricondursi alla semplicità e rapidità di esecuzione della prova rispetto a quella tradizionale di falda il che implica una notevole riduzione dei costi, per contro il flusso indotto da questa prova è molto limitato; ne consegue che la risposta alla brusca variazione di livello e il conseguente valore di conducibilità idraulica ottenuto sono fortemente condizionati dalle condizioni idrauliche esistenti nell’</w:t>
      </w:r>
      <w:r w:rsidR="002A1531">
        <w:rPr>
          <w:sz w:val="10"/>
          <w:szCs w:val="10"/>
        </w:rPr>
        <w:t>intorno del pozzo, pertanto la prova classica resta la mod</w:t>
      </w:r>
      <w:r>
        <w:rPr>
          <w:sz w:val="10"/>
          <w:szCs w:val="10"/>
        </w:rPr>
        <w:t>alità fondamentale per caratterizzare un</w:t>
      </w:r>
      <w:r w:rsidR="002A1531">
        <w:rPr>
          <w:sz w:val="10"/>
          <w:szCs w:val="10"/>
        </w:rPr>
        <w:t xml:space="preserve"> </w:t>
      </w:r>
      <w:r>
        <w:rPr>
          <w:sz w:val="10"/>
          <w:szCs w:val="10"/>
        </w:rPr>
        <w:t>acquifero</w:t>
      </w:r>
      <w:r w:rsidR="002A1531">
        <w:rPr>
          <w:sz w:val="10"/>
          <w:szCs w:val="10"/>
        </w:rPr>
        <w:t xml:space="preserve"> e</w:t>
      </w:r>
      <w:r>
        <w:rPr>
          <w:sz w:val="10"/>
          <w:szCs w:val="10"/>
        </w:rPr>
        <w:t xml:space="preserve"> l’unica in grado di definire la tipologia idraulica del sistema</w:t>
      </w:r>
      <w:r w:rsidR="002A1531">
        <w:rPr>
          <w:sz w:val="10"/>
          <w:szCs w:val="10"/>
        </w:rPr>
        <w:t>.</w:t>
      </w:r>
    </w:p>
    <w:p w:rsidR="002A1531" w:rsidRDefault="002A1531" w:rsidP="0041130D">
      <w:pPr>
        <w:spacing w:line="240" w:lineRule="auto"/>
        <w:rPr>
          <w:sz w:val="10"/>
          <w:szCs w:val="10"/>
        </w:rPr>
      </w:pPr>
      <w:r>
        <w:rPr>
          <w:sz w:val="10"/>
          <w:szCs w:val="10"/>
        </w:rPr>
        <w:lastRenderedPageBreak/>
        <w:t xml:space="preserve">ALTRI METODI PER LA DETERMINAZIONE DEI PARAMETRI CARATTERISTICI </w:t>
      </w:r>
      <w:proofErr w:type="spellStart"/>
      <w:r>
        <w:rPr>
          <w:sz w:val="10"/>
          <w:szCs w:val="10"/>
        </w:rPr>
        <w:t>DI</w:t>
      </w:r>
      <w:proofErr w:type="spellEnd"/>
      <w:r>
        <w:rPr>
          <w:sz w:val="10"/>
          <w:szCs w:val="10"/>
        </w:rPr>
        <w:t xml:space="preserve"> UN ACQUIFERO</w:t>
      </w:r>
    </w:p>
    <w:p w:rsidR="002A1531" w:rsidRDefault="002A1531" w:rsidP="0041130D">
      <w:pPr>
        <w:spacing w:line="240" w:lineRule="auto"/>
        <w:rPr>
          <w:sz w:val="10"/>
          <w:szCs w:val="10"/>
        </w:rPr>
      </w:pPr>
      <w:r>
        <w:rPr>
          <w:sz w:val="10"/>
          <w:szCs w:val="10"/>
        </w:rPr>
        <w:t xml:space="preserve">Anche se le prove di falda costituiscono lo strumento più affidabile per la determinazione dei parametri idrodinamici di un acquifero, è bene ricordare che esistono altri metodi per determinare in particolare la </w:t>
      </w:r>
      <w:proofErr w:type="spellStart"/>
      <w:r>
        <w:rPr>
          <w:sz w:val="10"/>
          <w:szCs w:val="10"/>
        </w:rPr>
        <w:t>trasmissività</w:t>
      </w:r>
      <w:proofErr w:type="spellEnd"/>
      <w:r>
        <w:rPr>
          <w:sz w:val="10"/>
          <w:szCs w:val="10"/>
        </w:rPr>
        <w:t xml:space="preserve"> e la conducibilità idraulica della formazione.</w:t>
      </w:r>
    </w:p>
    <w:p w:rsidR="002A1531" w:rsidRDefault="002A1531" w:rsidP="0041130D">
      <w:pPr>
        <w:spacing w:line="240" w:lineRule="auto"/>
        <w:rPr>
          <w:sz w:val="10"/>
          <w:szCs w:val="10"/>
        </w:rPr>
      </w:pPr>
      <w:r>
        <w:rPr>
          <w:sz w:val="10"/>
          <w:szCs w:val="10"/>
        </w:rPr>
        <w:t>Tra questi e le metodologie più impiegate, alternativamente alla prova di falda classica, sono:</w:t>
      </w:r>
    </w:p>
    <w:p w:rsidR="002A1531" w:rsidRDefault="002A1531" w:rsidP="0041130D">
      <w:pPr>
        <w:spacing w:line="240" w:lineRule="auto"/>
        <w:rPr>
          <w:sz w:val="10"/>
          <w:szCs w:val="10"/>
        </w:rPr>
      </w:pPr>
      <w:r>
        <w:rPr>
          <w:sz w:val="10"/>
          <w:szCs w:val="10"/>
        </w:rPr>
        <w:t xml:space="preserve">PROVE </w:t>
      </w:r>
      <w:proofErr w:type="spellStart"/>
      <w:r>
        <w:rPr>
          <w:sz w:val="10"/>
          <w:szCs w:val="10"/>
        </w:rPr>
        <w:t>DI</w:t>
      </w:r>
      <w:proofErr w:type="spellEnd"/>
      <w:r>
        <w:rPr>
          <w:sz w:val="10"/>
          <w:szCs w:val="10"/>
        </w:rPr>
        <w:t xml:space="preserve"> TRACCIAMENTO SINGLE WELL: sono particolarmente indicate quando si voglia determinare la conducibilità idraulica orizzontale di un determinato livello dell’acquifero, piuttosto che la conducibilità idraulica media dell’intero spessore saturo. Dal punto di vista operativo, la prova consiste nell’isolare il livello desiderato mediante due </w:t>
      </w:r>
      <w:proofErr w:type="spellStart"/>
      <w:r>
        <w:rPr>
          <w:sz w:val="10"/>
          <w:szCs w:val="10"/>
        </w:rPr>
        <w:t>packer</w:t>
      </w:r>
      <w:proofErr w:type="spellEnd"/>
      <w:r>
        <w:rPr>
          <w:sz w:val="10"/>
          <w:szCs w:val="10"/>
        </w:rPr>
        <w:t xml:space="preserve"> calati in un pozzo o in un piezometro e nell’immettere, con rilasci istantaneo, una certa massa di tracciante all’interno del volume di acqua così isolato. L’interpretazione di questa prova è basata sulla teoria della diluizione puntuale</w:t>
      </w:r>
      <w:r w:rsidR="00681254">
        <w:rPr>
          <w:sz w:val="10"/>
          <w:szCs w:val="10"/>
        </w:rPr>
        <w:t xml:space="preserve"> e passa attraverso la misura, in funzione del tempo, della concentrazione del tracciante nel pozzo o nel piezometro ove lo stesso è stato introdotto dalla superficie. Se il volume di pozzo interessato dall’iniezione è limitato in maniera che si possa ritenere completo è pressoché istantaneo il mescolamento del tracciante nel volume di acqua interessato, l’applicazione del principio di conservazione della massa consente di assumere che la variazione di massa del tracciante, all’interno del tratto di colonna interessato dall’iniezione, è uguale alla massa di tracciante trasportata fuori dal pozzo per effetto della velocità dell’acqua, la quale è legata alla velocità di filtrazione e quindi alla conducibilità idraulica.</w:t>
      </w:r>
    </w:p>
    <w:p w:rsidR="00681254" w:rsidRPr="00B66C97" w:rsidRDefault="00681254" w:rsidP="0041130D">
      <w:pPr>
        <w:spacing w:line="240" w:lineRule="auto"/>
        <w:rPr>
          <w:sz w:val="10"/>
          <w:szCs w:val="10"/>
        </w:rPr>
      </w:pPr>
      <w:r>
        <w:rPr>
          <w:sz w:val="10"/>
          <w:szCs w:val="10"/>
        </w:rPr>
        <w:t xml:space="preserve">MISURE IN LABORATORIO CON PERMEAMETRO: la conducibilità idraulica può anche essere misurate il laboratorio su un campione della formazione acquifera prelevato durante la perforazione di un pozzo o di un piezometro. La limitazione intrinseca di questo tipo di misura sta nella rappresentatività del campione e nella difficoltà di rappresentare in laboratorio le condizioni di sollecitazione esistenti in situ. Esistono due tipi di permea metro: a carico costante e a carico variabile. Nel primo il campione viene posto in un cilindro di sezione trasversale nota e, dopo essere stato accuratamente saturato con acqua, viene attraversato da una portata costante per effetto di una differenza di carico idraulico costante. L’applicazione diretta della legge di </w:t>
      </w:r>
      <w:proofErr w:type="spellStart"/>
      <w:r>
        <w:rPr>
          <w:sz w:val="10"/>
          <w:szCs w:val="10"/>
        </w:rPr>
        <w:t>Darcy</w:t>
      </w:r>
      <w:proofErr w:type="spellEnd"/>
      <w:r>
        <w:rPr>
          <w:sz w:val="10"/>
          <w:szCs w:val="10"/>
        </w:rPr>
        <w:t xml:space="preserve"> consente il calcolo della conducibilità idraulica: </w:t>
      </w:r>
      <w:proofErr w:type="spellStart"/>
      <w:r>
        <w:rPr>
          <w:sz w:val="10"/>
          <w:szCs w:val="10"/>
        </w:rPr>
        <w:t>K=</w:t>
      </w:r>
      <w:proofErr w:type="spellEnd"/>
      <w:r>
        <w:rPr>
          <w:sz w:val="10"/>
          <w:szCs w:val="10"/>
        </w:rPr>
        <w:t>(V/t)(L/(</w:t>
      </w:r>
      <w:proofErr w:type="spellStart"/>
      <w:r>
        <w:rPr>
          <w:sz w:val="10"/>
          <w:szCs w:val="10"/>
        </w:rPr>
        <w:t>ADh</w:t>
      </w:r>
      <w:proofErr w:type="spellEnd"/>
      <w:r>
        <w:rPr>
          <w:sz w:val="10"/>
          <w:szCs w:val="10"/>
        </w:rPr>
        <w:t xml:space="preserve">)) avendo misurato il volume di acqua V che è fluito nel tempo t, per effetto della differenza di carico idraulico </w:t>
      </w:r>
      <w:proofErr w:type="spellStart"/>
      <w:r>
        <w:rPr>
          <w:sz w:val="10"/>
          <w:szCs w:val="10"/>
        </w:rPr>
        <w:t>Dh</w:t>
      </w:r>
      <w:proofErr w:type="spellEnd"/>
      <w:r>
        <w:rPr>
          <w:sz w:val="10"/>
          <w:szCs w:val="10"/>
        </w:rPr>
        <w:t xml:space="preserve"> attraverso il campione di sezione trasversale A e lunghezza L</w:t>
      </w:r>
      <w:r w:rsidR="003935BC">
        <w:rPr>
          <w:sz w:val="10"/>
          <w:szCs w:val="10"/>
        </w:rPr>
        <w:t>. Il permea metro a carico variabile si impiega per misurare la conducibilità idraulica di campioni sciolti a granulometria fine o di campioni consolidati. Il campione viene caricato e saturato con le stesse modalità del caso precedente, però, in questo caso, si misura il tempo impiegato dall’acqua presente nel tubo di carico per compiere una determinata escursione di livello. Si eseguiranno poi integrazioni rispetto a questo tempo e alla suddetta variazione di livello per ottenere la conducibilità idraulica per via analitica.</w:t>
      </w:r>
    </w:p>
    <w:sectPr w:rsidR="00681254" w:rsidRPr="00B66C97" w:rsidSect="00F9735A">
      <w:pgSz w:w="5670" w:h="5670"/>
      <w:pgMar w:top="113" w:right="113" w:bottom="113" w:left="11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proofState w:spelling="clean"/>
  <w:defaultTabStop w:val="708"/>
  <w:hyphenationZone w:val="283"/>
  <w:characterSpacingControl w:val="doNotCompress"/>
  <w:compat/>
  <w:rsids>
    <w:rsidRoot w:val="0041130D"/>
    <w:rsid w:val="00062C53"/>
    <w:rsid w:val="002414B7"/>
    <w:rsid w:val="002662F4"/>
    <w:rsid w:val="002A1531"/>
    <w:rsid w:val="003935BC"/>
    <w:rsid w:val="003B2F42"/>
    <w:rsid w:val="0041130D"/>
    <w:rsid w:val="004B06F4"/>
    <w:rsid w:val="00681254"/>
    <w:rsid w:val="007749BE"/>
    <w:rsid w:val="00817D00"/>
    <w:rsid w:val="008615D6"/>
    <w:rsid w:val="0087617C"/>
    <w:rsid w:val="009723D0"/>
    <w:rsid w:val="00B66C97"/>
    <w:rsid w:val="00B837D5"/>
    <w:rsid w:val="00D0368B"/>
    <w:rsid w:val="00F23D77"/>
    <w:rsid w:val="00F83329"/>
    <w:rsid w:val="00F96C9B"/>
    <w:rsid w:val="00F9735A"/>
    <w:rsid w:val="00FE5B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2C53"/>
  </w:style>
  <w:style w:type="paragraph" w:styleId="Titolo3">
    <w:name w:val="heading 3"/>
    <w:basedOn w:val="Normale"/>
    <w:next w:val="Normale"/>
    <w:link w:val="Titolo3Carattere"/>
    <w:uiPriority w:val="9"/>
    <w:unhideWhenUsed/>
    <w:qFormat/>
    <w:rsid w:val="00F83329"/>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F8332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2738</Words>
  <Characters>15609</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dc:creator>
  <cp:keywords/>
  <dc:description/>
  <cp:lastModifiedBy>Ale</cp:lastModifiedBy>
  <cp:revision>4</cp:revision>
  <dcterms:created xsi:type="dcterms:W3CDTF">2007-11-26T17:00:00Z</dcterms:created>
  <dcterms:modified xsi:type="dcterms:W3CDTF">2007-11-28T11:43:00Z</dcterms:modified>
</cp:coreProperties>
</file>